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E521" w14:textId="1818E098" w:rsidR="007C7599" w:rsidRDefault="007C7599" w:rsidP="007C7599">
      <w:pPr>
        <w:jc w:val="center"/>
        <w:rPr>
          <w:rFonts w:ascii="Times New Roman" w:hAnsi="Times New Roman" w:cs="Times New Roman"/>
          <w:sz w:val="28"/>
          <w:szCs w:val="28"/>
        </w:rPr>
      </w:pPr>
      <w:r w:rsidRPr="007C7599">
        <w:rPr>
          <w:rFonts w:ascii="Times New Roman" w:hAnsi="Times New Roman" w:cs="Times New Roman"/>
          <w:sz w:val="28"/>
          <w:szCs w:val="28"/>
        </w:rPr>
        <w:t>John 10:34</w:t>
      </w:r>
    </w:p>
    <w:p w14:paraId="1A5BA367" w14:textId="3F161E04" w:rsidR="007C7599" w:rsidRDefault="007C7599" w:rsidP="007C7599">
      <w:pPr>
        <w:rPr>
          <w:rFonts w:ascii="Times New Roman" w:hAnsi="Times New Roman" w:cs="Times New Roman"/>
          <w:sz w:val="24"/>
          <w:szCs w:val="24"/>
        </w:rPr>
      </w:pPr>
      <w:r>
        <w:rPr>
          <w:rFonts w:ascii="Times New Roman" w:hAnsi="Times New Roman" w:cs="Times New Roman"/>
          <w:sz w:val="24"/>
          <w:szCs w:val="24"/>
        </w:rPr>
        <w:tab/>
        <w:t>John 10:34 states, “</w:t>
      </w:r>
      <w:r w:rsidRPr="007C7599">
        <w:rPr>
          <w:rFonts w:ascii="Times New Roman" w:hAnsi="Times New Roman" w:cs="Times New Roman"/>
          <w:sz w:val="24"/>
          <w:szCs w:val="24"/>
        </w:rPr>
        <w:t>Jesus answered them, 'Is it not written in your Law, 'I have said you are 'gods''?</w:t>
      </w:r>
      <w:r>
        <w:rPr>
          <w:rFonts w:ascii="Times New Roman" w:hAnsi="Times New Roman" w:cs="Times New Roman"/>
          <w:sz w:val="24"/>
          <w:szCs w:val="24"/>
        </w:rPr>
        <w:t xml:space="preserve"> When evaluating scripture, it is necessary to reveal the context of the verse. This specific passage is Jesus responding to the religious leaders. In verse </w:t>
      </w:r>
      <w:r w:rsidR="001034B1">
        <w:rPr>
          <w:rFonts w:ascii="Times New Roman" w:hAnsi="Times New Roman" w:cs="Times New Roman"/>
          <w:sz w:val="24"/>
          <w:szCs w:val="24"/>
        </w:rPr>
        <w:t>thirty-one</w:t>
      </w:r>
      <w:r>
        <w:rPr>
          <w:rFonts w:ascii="Times New Roman" w:hAnsi="Times New Roman" w:cs="Times New Roman"/>
          <w:sz w:val="24"/>
          <w:szCs w:val="24"/>
        </w:rPr>
        <w:t xml:space="preserve"> the Jews were picking up stones to stone Jesus. Jesus said to them that he had done many things to show them his father, for which one were they stoning him. They claimed it was not for his good works they were stoning him, but for </w:t>
      </w:r>
      <w:r w:rsidR="006D67B6">
        <w:rPr>
          <w:rFonts w:ascii="Times New Roman" w:hAnsi="Times New Roman" w:cs="Times New Roman"/>
          <w:sz w:val="24"/>
          <w:szCs w:val="24"/>
        </w:rPr>
        <w:t xml:space="preserve">blasphemy. </w:t>
      </w:r>
    </w:p>
    <w:p w14:paraId="6711F3F4" w14:textId="2E4B1001" w:rsidR="006D67B6" w:rsidRDefault="006D67B6" w:rsidP="006D67B6">
      <w:pPr>
        <w:rPr>
          <w:rFonts w:ascii="Times New Roman" w:hAnsi="Times New Roman" w:cs="Times New Roman"/>
          <w:sz w:val="24"/>
          <w:szCs w:val="24"/>
        </w:rPr>
      </w:pPr>
      <w:r>
        <w:rPr>
          <w:rFonts w:ascii="Times New Roman" w:hAnsi="Times New Roman" w:cs="Times New Roman"/>
          <w:sz w:val="24"/>
          <w:szCs w:val="24"/>
        </w:rPr>
        <w:tab/>
        <w:t>Jesus begins debating with them and counters their ideas with scripture. He quotes Psalm 82:1-8, “</w:t>
      </w:r>
      <w:r w:rsidRPr="006D67B6">
        <w:rPr>
          <w:rFonts w:ascii="Times New Roman" w:hAnsi="Times New Roman" w:cs="Times New Roman"/>
          <w:sz w:val="24"/>
          <w:szCs w:val="24"/>
        </w:rPr>
        <w:t>God presides in the great assembly; he renders judgment among the “gods”:</w:t>
      </w:r>
      <w:r>
        <w:rPr>
          <w:rFonts w:ascii="Times New Roman" w:hAnsi="Times New Roman" w:cs="Times New Roman"/>
          <w:sz w:val="24"/>
          <w:szCs w:val="24"/>
        </w:rPr>
        <w:t xml:space="preserve"> “</w:t>
      </w:r>
      <w:r w:rsidRPr="006D67B6">
        <w:rPr>
          <w:rFonts w:ascii="Times New Roman" w:hAnsi="Times New Roman" w:cs="Times New Roman"/>
          <w:sz w:val="24"/>
          <w:szCs w:val="24"/>
        </w:rPr>
        <w:t>How long will you defend the unjust and show partiality to the wicked?</w:t>
      </w:r>
      <w:r>
        <w:rPr>
          <w:rFonts w:ascii="Times New Roman" w:hAnsi="Times New Roman" w:cs="Times New Roman"/>
          <w:sz w:val="24"/>
          <w:szCs w:val="24"/>
        </w:rPr>
        <w:t xml:space="preserve"> </w:t>
      </w:r>
      <w:r w:rsidRPr="006D67B6">
        <w:rPr>
          <w:rFonts w:ascii="Times New Roman" w:hAnsi="Times New Roman" w:cs="Times New Roman"/>
          <w:sz w:val="24"/>
          <w:szCs w:val="24"/>
        </w:rPr>
        <w:t>Defend the weak and the fatherless; uphold the cause of the poor and the oppressed.</w:t>
      </w:r>
      <w:r>
        <w:rPr>
          <w:rFonts w:ascii="Times New Roman" w:hAnsi="Times New Roman" w:cs="Times New Roman"/>
          <w:sz w:val="24"/>
          <w:szCs w:val="24"/>
        </w:rPr>
        <w:t xml:space="preserve"> </w:t>
      </w:r>
      <w:r w:rsidRPr="006D67B6">
        <w:rPr>
          <w:rFonts w:ascii="Times New Roman" w:hAnsi="Times New Roman" w:cs="Times New Roman"/>
          <w:sz w:val="24"/>
          <w:szCs w:val="24"/>
        </w:rPr>
        <w:t>Rescue the weak and the needy; deliver them from the hand of the wicked.</w:t>
      </w:r>
      <w:r w:rsidRPr="006D67B6">
        <w:rPr>
          <w:rFonts w:ascii="Times New Roman" w:hAnsi="Times New Roman" w:cs="Times New Roman"/>
          <w:sz w:val="24"/>
          <w:szCs w:val="24"/>
        </w:rPr>
        <w:t xml:space="preserve"> </w:t>
      </w:r>
      <w:r w:rsidRPr="006D67B6">
        <w:rPr>
          <w:rFonts w:ascii="Times New Roman" w:hAnsi="Times New Roman" w:cs="Times New Roman"/>
          <w:sz w:val="24"/>
          <w:szCs w:val="24"/>
        </w:rPr>
        <w:t>“The ‘gods’ know nothing, they understand nothing. They walk about in darkness; all the foundations of the earth are shaken.</w:t>
      </w:r>
      <w:r w:rsidRPr="006D67B6">
        <w:rPr>
          <w:rFonts w:ascii="Times New Roman" w:hAnsi="Times New Roman" w:cs="Times New Roman"/>
          <w:sz w:val="24"/>
          <w:szCs w:val="24"/>
        </w:rPr>
        <w:t xml:space="preserve"> </w:t>
      </w:r>
      <w:r w:rsidRPr="006D67B6">
        <w:rPr>
          <w:rFonts w:ascii="Times New Roman" w:hAnsi="Times New Roman" w:cs="Times New Roman"/>
          <w:sz w:val="24"/>
          <w:szCs w:val="24"/>
        </w:rPr>
        <w:t>“I said, ‘You are “gods</w:t>
      </w:r>
      <w:r w:rsidR="001034B1" w:rsidRPr="006D67B6">
        <w:rPr>
          <w:rFonts w:ascii="Times New Roman" w:hAnsi="Times New Roman" w:cs="Times New Roman"/>
          <w:sz w:val="24"/>
          <w:szCs w:val="24"/>
        </w:rPr>
        <w:t>;”</w:t>
      </w:r>
      <w:r w:rsidRPr="006D67B6">
        <w:rPr>
          <w:rFonts w:ascii="Times New Roman" w:hAnsi="Times New Roman" w:cs="Times New Roman"/>
          <w:sz w:val="24"/>
          <w:szCs w:val="24"/>
        </w:rPr>
        <w:t xml:space="preserve"> you are all sons of the Most High.’ But you will die like mere mortals; you will fall like every other ruler.”</w:t>
      </w:r>
      <w:r w:rsidR="00743784">
        <w:rPr>
          <w:rFonts w:ascii="Times New Roman" w:hAnsi="Times New Roman" w:cs="Times New Roman"/>
          <w:sz w:val="24"/>
          <w:szCs w:val="24"/>
        </w:rPr>
        <w:t xml:space="preserve"> </w:t>
      </w:r>
      <w:r w:rsidRPr="006D67B6">
        <w:rPr>
          <w:rFonts w:ascii="Times New Roman" w:hAnsi="Times New Roman" w:cs="Times New Roman"/>
          <w:sz w:val="24"/>
          <w:szCs w:val="24"/>
        </w:rPr>
        <w:t>Rise up, O God, judge the earth, for all the nations are your inheritance.</w:t>
      </w:r>
      <w:r w:rsidR="00743784">
        <w:rPr>
          <w:rFonts w:ascii="Times New Roman" w:hAnsi="Times New Roman" w:cs="Times New Roman"/>
          <w:sz w:val="24"/>
          <w:szCs w:val="24"/>
        </w:rPr>
        <w:t xml:space="preserve">” The Jews take their scripture very seriously, so for Jesus to quote this they listened intently. </w:t>
      </w:r>
    </w:p>
    <w:p w14:paraId="4EC87201" w14:textId="31640CB3" w:rsidR="00743784" w:rsidRDefault="00743784" w:rsidP="006D67B6">
      <w:pPr>
        <w:rPr>
          <w:rFonts w:ascii="Times New Roman" w:hAnsi="Times New Roman" w:cs="Times New Roman"/>
          <w:sz w:val="24"/>
          <w:szCs w:val="24"/>
        </w:rPr>
      </w:pPr>
      <w:r>
        <w:rPr>
          <w:rFonts w:ascii="Times New Roman" w:hAnsi="Times New Roman" w:cs="Times New Roman"/>
          <w:sz w:val="24"/>
          <w:szCs w:val="24"/>
        </w:rPr>
        <w:tab/>
        <w:t xml:space="preserve">Through Jesus quoting these verses, their claim against Jesus in blasphemy became blasphemous. Jesus explains to the people that he fulfills the role of Messiah, he is not replacing God, but rather one with God. His father sent him to earth, sanctified to complete the works of the father. God has enabled Jesus, his son to perform miracles through him on earth to act on his will. How could these leaders stone Jesus for completing these miracles as the Son of God. </w:t>
      </w:r>
    </w:p>
    <w:p w14:paraId="73106F42" w14:textId="3CD5F0C1" w:rsidR="00743784" w:rsidRPr="006D67B6" w:rsidRDefault="00743784" w:rsidP="006D67B6">
      <w:pPr>
        <w:rPr>
          <w:rFonts w:ascii="Times New Roman" w:hAnsi="Times New Roman" w:cs="Times New Roman"/>
          <w:sz w:val="24"/>
          <w:szCs w:val="24"/>
        </w:rPr>
      </w:pPr>
      <w:r>
        <w:rPr>
          <w:rFonts w:ascii="Times New Roman" w:hAnsi="Times New Roman" w:cs="Times New Roman"/>
          <w:sz w:val="24"/>
          <w:szCs w:val="24"/>
        </w:rPr>
        <w:tab/>
        <w:t>To answer the Mormon’s point of view. We cannot be “gods</w:t>
      </w:r>
      <w:r w:rsidR="001034B1">
        <w:rPr>
          <w:rFonts w:ascii="Times New Roman" w:hAnsi="Times New Roman" w:cs="Times New Roman"/>
          <w:sz w:val="24"/>
          <w:szCs w:val="24"/>
        </w:rPr>
        <w:t>.”</w:t>
      </w:r>
      <w:r>
        <w:rPr>
          <w:rFonts w:ascii="Times New Roman" w:hAnsi="Times New Roman" w:cs="Times New Roman"/>
          <w:sz w:val="24"/>
          <w:szCs w:val="24"/>
        </w:rPr>
        <w:t xml:space="preserve"> </w:t>
      </w:r>
      <w:r w:rsidR="001034B1">
        <w:rPr>
          <w:rFonts w:ascii="Times New Roman" w:hAnsi="Times New Roman" w:cs="Times New Roman"/>
          <w:sz w:val="24"/>
          <w:szCs w:val="24"/>
        </w:rPr>
        <w:t xml:space="preserve">Jesus Christ was ordained by God, his father. His father’s power flows through him. We are made in God’s image, but not in the image of his power. We do not receive the abilities that Christ holds for him to perform miracles. This verse cannot support the theory that we can be “gods” like Jesus and the Father if there is proper research, context, and evidence presented. Jesus and God are not “gods” they are the only God. </w:t>
      </w:r>
    </w:p>
    <w:p w14:paraId="6C2A2B6B" w14:textId="1B2368B3" w:rsidR="006D67B6" w:rsidRDefault="001034B1" w:rsidP="007C7599">
      <w:pPr>
        <w:rPr>
          <w:rFonts w:ascii="Times New Roman" w:hAnsi="Times New Roman" w:cs="Times New Roman"/>
          <w:sz w:val="24"/>
          <w:szCs w:val="24"/>
        </w:rPr>
      </w:pPr>
      <w:r>
        <w:rPr>
          <w:rFonts w:ascii="Times New Roman" w:hAnsi="Times New Roman" w:cs="Times New Roman"/>
          <w:sz w:val="24"/>
          <w:szCs w:val="24"/>
        </w:rPr>
        <w:t>Sources:</w:t>
      </w:r>
    </w:p>
    <w:p w14:paraId="61C0935A" w14:textId="086244AA" w:rsidR="001034B1" w:rsidRDefault="001034B1" w:rsidP="007C7599">
      <w:pPr>
        <w:rPr>
          <w:rFonts w:ascii="Times New Roman" w:hAnsi="Times New Roman" w:cs="Times New Roman"/>
          <w:sz w:val="24"/>
          <w:szCs w:val="24"/>
        </w:rPr>
      </w:pPr>
      <w:hyperlink r:id="rId6" w:history="1">
        <w:r w:rsidRPr="0071517A">
          <w:rPr>
            <w:rStyle w:val="Hyperlink"/>
            <w:rFonts w:ascii="Times New Roman" w:hAnsi="Times New Roman" w:cs="Times New Roman"/>
            <w:sz w:val="24"/>
            <w:szCs w:val="24"/>
          </w:rPr>
          <w:t>https://www.bibleref.com/John/10/John-10-34.html</w:t>
        </w:r>
      </w:hyperlink>
    </w:p>
    <w:p w14:paraId="3BB9ECF0" w14:textId="5ED99323" w:rsidR="001034B1" w:rsidRDefault="001034B1" w:rsidP="007C7599">
      <w:pPr>
        <w:rPr>
          <w:rFonts w:ascii="Times New Roman" w:hAnsi="Times New Roman" w:cs="Times New Roman"/>
          <w:sz w:val="24"/>
          <w:szCs w:val="24"/>
        </w:rPr>
      </w:pPr>
      <w:hyperlink r:id="rId7" w:history="1">
        <w:r w:rsidRPr="0071517A">
          <w:rPr>
            <w:rStyle w:val="Hyperlink"/>
            <w:rFonts w:ascii="Times New Roman" w:hAnsi="Times New Roman" w:cs="Times New Roman"/>
            <w:sz w:val="24"/>
            <w:szCs w:val="24"/>
          </w:rPr>
          <w:t>https://www.kingjamesbibleonline.org/John-10-34/</w:t>
        </w:r>
      </w:hyperlink>
    </w:p>
    <w:p w14:paraId="5E373AD5" w14:textId="77777777" w:rsidR="001034B1" w:rsidRPr="007C7599" w:rsidRDefault="001034B1" w:rsidP="007C7599">
      <w:pPr>
        <w:rPr>
          <w:rFonts w:ascii="Times New Roman" w:hAnsi="Times New Roman" w:cs="Times New Roman"/>
          <w:sz w:val="24"/>
          <w:szCs w:val="24"/>
        </w:rPr>
      </w:pPr>
    </w:p>
    <w:sectPr w:rsidR="001034B1" w:rsidRPr="007C759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C5F39" w14:textId="77777777" w:rsidR="007C7599" w:rsidRDefault="007C7599" w:rsidP="007C7599">
      <w:pPr>
        <w:spacing w:after="0" w:line="240" w:lineRule="auto"/>
      </w:pPr>
      <w:r>
        <w:separator/>
      </w:r>
    </w:p>
  </w:endnote>
  <w:endnote w:type="continuationSeparator" w:id="0">
    <w:p w14:paraId="28671198" w14:textId="77777777" w:rsidR="007C7599" w:rsidRDefault="007C7599" w:rsidP="007C7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43070" w14:textId="77777777" w:rsidR="007C7599" w:rsidRDefault="007C7599" w:rsidP="007C7599">
      <w:pPr>
        <w:spacing w:after="0" w:line="240" w:lineRule="auto"/>
      </w:pPr>
      <w:r>
        <w:separator/>
      </w:r>
    </w:p>
  </w:footnote>
  <w:footnote w:type="continuationSeparator" w:id="0">
    <w:p w14:paraId="6CD445BA" w14:textId="77777777" w:rsidR="007C7599" w:rsidRDefault="007C7599" w:rsidP="007C75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1BD9" w14:textId="3743E7B0" w:rsidR="007C7599" w:rsidRPr="007C7599" w:rsidRDefault="007C7599">
    <w:pPr>
      <w:pStyle w:val="Header"/>
      <w:rPr>
        <w:rFonts w:ascii="Times New Roman" w:hAnsi="Times New Roman" w:cs="Times New Roman"/>
        <w:sz w:val="24"/>
        <w:szCs w:val="24"/>
      </w:rPr>
    </w:pPr>
    <w:r w:rsidRPr="007C7599">
      <w:rPr>
        <w:rFonts w:ascii="Times New Roman" w:hAnsi="Times New Roman" w:cs="Times New Roman"/>
        <w:sz w:val="24"/>
        <w:szCs w:val="24"/>
      </w:rPr>
      <w:t>Ashton Smith</w:t>
    </w:r>
  </w:p>
  <w:p w14:paraId="288545EF" w14:textId="2A06C9B3" w:rsidR="007C7599" w:rsidRPr="007C7599" w:rsidRDefault="007C7599">
    <w:pPr>
      <w:pStyle w:val="Header"/>
      <w:rPr>
        <w:rFonts w:ascii="Times New Roman" w:hAnsi="Times New Roman" w:cs="Times New Roman"/>
        <w:sz w:val="24"/>
        <w:szCs w:val="24"/>
      </w:rPr>
    </w:pPr>
    <w:r w:rsidRPr="007C7599">
      <w:rPr>
        <w:rFonts w:ascii="Times New Roman" w:hAnsi="Times New Roman" w:cs="Times New Roman"/>
        <w:sz w:val="24"/>
        <w:szCs w:val="24"/>
      </w:rPr>
      <w:t xml:space="preserve">230THE Hermeneutics </w:t>
    </w:r>
  </w:p>
  <w:p w14:paraId="521B02E0" w14:textId="1D9AD561" w:rsidR="007C7599" w:rsidRPr="007C7599" w:rsidRDefault="007C7599">
    <w:pPr>
      <w:pStyle w:val="Header"/>
      <w:rPr>
        <w:rFonts w:ascii="Times New Roman" w:hAnsi="Times New Roman" w:cs="Times New Roman"/>
        <w:sz w:val="24"/>
        <w:szCs w:val="24"/>
      </w:rPr>
    </w:pPr>
    <w:r w:rsidRPr="007C7599">
      <w:rPr>
        <w:rFonts w:ascii="Times New Roman" w:hAnsi="Times New Roman" w:cs="Times New Roman"/>
        <w:sz w:val="24"/>
        <w:szCs w:val="24"/>
      </w:rPr>
      <w:t>December 4, 2023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599"/>
    <w:rsid w:val="001034B1"/>
    <w:rsid w:val="002A1572"/>
    <w:rsid w:val="006D67B6"/>
    <w:rsid w:val="00743784"/>
    <w:rsid w:val="007C7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83760"/>
  <w15:chartTrackingRefBased/>
  <w15:docId w15:val="{B676DBDC-D1BF-4093-B19F-982DB745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5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7599"/>
  </w:style>
  <w:style w:type="paragraph" w:styleId="Footer">
    <w:name w:val="footer"/>
    <w:basedOn w:val="Normal"/>
    <w:link w:val="FooterChar"/>
    <w:uiPriority w:val="99"/>
    <w:unhideWhenUsed/>
    <w:rsid w:val="007C75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7599"/>
  </w:style>
  <w:style w:type="character" w:styleId="Hyperlink">
    <w:name w:val="Hyperlink"/>
    <w:basedOn w:val="DefaultParagraphFont"/>
    <w:uiPriority w:val="99"/>
    <w:unhideWhenUsed/>
    <w:rsid w:val="006D67B6"/>
    <w:rPr>
      <w:color w:val="0563C1" w:themeColor="hyperlink"/>
      <w:u w:val="single"/>
    </w:rPr>
  </w:style>
  <w:style w:type="character" w:styleId="UnresolvedMention">
    <w:name w:val="Unresolved Mention"/>
    <w:basedOn w:val="DefaultParagraphFont"/>
    <w:uiPriority w:val="99"/>
    <w:semiHidden/>
    <w:unhideWhenUsed/>
    <w:rsid w:val="006D67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418914">
      <w:bodyDiv w:val="1"/>
      <w:marLeft w:val="0"/>
      <w:marRight w:val="0"/>
      <w:marTop w:val="0"/>
      <w:marBottom w:val="0"/>
      <w:divBdr>
        <w:top w:val="none" w:sz="0" w:space="0" w:color="auto"/>
        <w:left w:val="none" w:sz="0" w:space="0" w:color="auto"/>
        <w:bottom w:val="none" w:sz="0" w:space="0" w:color="auto"/>
        <w:right w:val="none" w:sz="0" w:space="0" w:color="auto"/>
      </w:divBdr>
      <w:divsChild>
        <w:div w:id="1648781256">
          <w:marLeft w:val="0"/>
          <w:marRight w:val="0"/>
          <w:marTop w:val="0"/>
          <w:marBottom w:val="0"/>
          <w:divBdr>
            <w:top w:val="single" w:sz="2" w:space="0" w:color="E5E7EB"/>
            <w:left w:val="single" w:sz="2" w:space="0" w:color="E5E7EB"/>
            <w:bottom w:val="single" w:sz="2" w:space="0" w:color="E5E7EB"/>
            <w:right w:val="single" w:sz="2" w:space="0" w:color="E5E7EB"/>
          </w:divBdr>
        </w:div>
        <w:div w:id="210925088">
          <w:marLeft w:val="0"/>
          <w:marRight w:val="0"/>
          <w:marTop w:val="0"/>
          <w:marBottom w:val="0"/>
          <w:divBdr>
            <w:top w:val="single" w:sz="2" w:space="0" w:color="E5E7EB"/>
            <w:left w:val="single" w:sz="2" w:space="0" w:color="E5E7EB"/>
            <w:bottom w:val="single" w:sz="2" w:space="0" w:color="E5E7EB"/>
            <w:right w:val="single" w:sz="2" w:space="0" w:color="E5E7EB"/>
          </w:divBdr>
        </w:div>
        <w:div w:id="1363945904">
          <w:marLeft w:val="0"/>
          <w:marRight w:val="0"/>
          <w:marTop w:val="0"/>
          <w:marBottom w:val="0"/>
          <w:divBdr>
            <w:top w:val="single" w:sz="2" w:space="0" w:color="E5E7EB"/>
            <w:left w:val="single" w:sz="2" w:space="0" w:color="E5E7EB"/>
            <w:bottom w:val="single" w:sz="2" w:space="0" w:color="E5E7EB"/>
            <w:right w:val="single" w:sz="2" w:space="0" w:color="E5E7EB"/>
          </w:divBdr>
        </w:div>
        <w:div w:id="1292708027">
          <w:marLeft w:val="0"/>
          <w:marRight w:val="0"/>
          <w:marTop w:val="0"/>
          <w:marBottom w:val="0"/>
          <w:divBdr>
            <w:top w:val="single" w:sz="2" w:space="0" w:color="E5E7EB"/>
            <w:left w:val="single" w:sz="2" w:space="0" w:color="E5E7EB"/>
            <w:bottom w:val="single" w:sz="2" w:space="0" w:color="E5E7EB"/>
            <w:right w:val="single" w:sz="2" w:space="0" w:color="E5E7EB"/>
          </w:divBdr>
        </w:div>
        <w:div w:id="581647925">
          <w:marLeft w:val="0"/>
          <w:marRight w:val="0"/>
          <w:marTop w:val="0"/>
          <w:marBottom w:val="0"/>
          <w:divBdr>
            <w:top w:val="single" w:sz="2" w:space="0" w:color="E5E7EB"/>
            <w:left w:val="single" w:sz="2" w:space="0" w:color="E5E7EB"/>
            <w:bottom w:val="single" w:sz="2" w:space="0" w:color="E5E7EB"/>
            <w:right w:val="single" w:sz="2" w:space="0" w:color="E5E7EB"/>
          </w:divBdr>
        </w:div>
        <w:div w:id="34281560">
          <w:marLeft w:val="0"/>
          <w:marRight w:val="0"/>
          <w:marTop w:val="0"/>
          <w:marBottom w:val="0"/>
          <w:divBdr>
            <w:top w:val="single" w:sz="2" w:space="0" w:color="E5E7EB"/>
            <w:left w:val="single" w:sz="2" w:space="0" w:color="E5E7EB"/>
            <w:bottom w:val="single" w:sz="2" w:space="0" w:color="E5E7EB"/>
            <w:right w:val="single" w:sz="2" w:space="0" w:color="E5E7EB"/>
          </w:divBdr>
        </w:div>
        <w:div w:id="1707876316">
          <w:marLeft w:val="0"/>
          <w:marRight w:val="0"/>
          <w:marTop w:val="0"/>
          <w:marBottom w:val="0"/>
          <w:divBdr>
            <w:top w:val="single" w:sz="2" w:space="0" w:color="E5E7EB"/>
            <w:left w:val="single" w:sz="2" w:space="0" w:color="E5E7EB"/>
            <w:bottom w:val="single" w:sz="2" w:space="0" w:color="E5E7EB"/>
            <w:right w:val="single" w:sz="2" w:space="0" w:color="E5E7EB"/>
          </w:divBdr>
        </w:div>
        <w:div w:id="987251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2308125">
      <w:bodyDiv w:val="1"/>
      <w:marLeft w:val="0"/>
      <w:marRight w:val="0"/>
      <w:marTop w:val="0"/>
      <w:marBottom w:val="0"/>
      <w:divBdr>
        <w:top w:val="none" w:sz="0" w:space="0" w:color="auto"/>
        <w:left w:val="none" w:sz="0" w:space="0" w:color="auto"/>
        <w:bottom w:val="none" w:sz="0" w:space="0" w:color="auto"/>
        <w:right w:val="none" w:sz="0" w:space="0" w:color="auto"/>
      </w:divBdr>
      <w:divsChild>
        <w:div w:id="1673600227">
          <w:marLeft w:val="0"/>
          <w:marRight w:val="0"/>
          <w:marTop w:val="0"/>
          <w:marBottom w:val="0"/>
          <w:divBdr>
            <w:top w:val="single" w:sz="2" w:space="0" w:color="E5E7EB"/>
            <w:left w:val="single" w:sz="2" w:space="0" w:color="E5E7EB"/>
            <w:bottom w:val="single" w:sz="2" w:space="0" w:color="E5E7EB"/>
            <w:right w:val="single" w:sz="2" w:space="0" w:color="E5E7EB"/>
          </w:divBdr>
        </w:div>
        <w:div w:id="1134446178">
          <w:marLeft w:val="0"/>
          <w:marRight w:val="0"/>
          <w:marTop w:val="0"/>
          <w:marBottom w:val="0"/>
          <w:divBdr>
            <w:top w:val="single" w:sz="2" w:space="0" w:color="E5E7EB"/>
            <w:left w:val="single" w:sz="2" w:space="0" w:color="E5E7EB"/>
            <w:bottom w:val="single" w:sz="2" w:space="0" w:color="E5E7EB"/>
            <w:right w:val="single" w:sz="2" w:space="0" w:color="E5E7EB"/>
          </w:divBdr>
        </w:div>
        <w:div w:id="1239242007">
          <w:marLeft w:val="0"/>
          <w:marRight w:val="0"/>
          <w:marTop w:val="0"/>
          <w:marBottom w:val="0"/>
          <w:divBdr>
            <w:top w:val="single" w:sz="2" w:space="0" w:color="E5E7EB"/>
            <w:left w:val="single" w:sz="2" w:space="0" w:color="E5E7EB"/>
            <w:bottom w:val="single" w:sz="2" w:space="0" w:color="E5E7EB"/>
            <w:right w:val="single" w:sz="2" w:space="0" w:color="E5E7EB"/>
          </w:divBdr>
        </w:div>
        <w:div w:id="1999460678">
          <w:marLeft w:val="0"/>
          <w:marRight w:val="0"/>
          <w:marTop w:val="0"/>
          <w:marBottom w:val="0"/>
          <w:divBdr>
            <w:top w:val="single" w:sz="2" w:space="0" w:color="E5E7EB"/>
            <w:left w:val="single" w:sz="2" w:space="0" w:color="E5E7EB"/>
            <w:bottom w:val="single" w:sz="2" w:space="0" w:color="E5E7EB"/>
            <w:right w:val="single" w:sz="2" w:space="0" w:color="E5E7EB"/>
          </w:divBdr>
        </w:div>
        <w:div w:id="1694919563">
          <w:marLeft w:val="0"/>
          <w:marRight w:val="0"/>
          <w:marTop w:val="0"/>
          <w:marBottom w:val="0"/>
          <w:divBdr>
            <w:top w:val="single" w:sz="2" w:space="0" w:color="E5E7EB"/>
            <w:left w:val="single" w:sz="2" w:space="0" w:color="E5E7EB"/>
            <w:bottom w:val="single" w:sz="2" w:space="0" w:color="E5E7EB"/>
            <w:right w:val="single" w:sz="2" w:space="0" w:color="E5E7EB"/>
          </w:divBdr>
        </w:div>
        <w:div w:id="1680812181">
          <w:marLeft w:val="0"/>
          <w:marRight w:val="0"/>
          <w:marTop w:val="0"/>
          <w:marBottom w:val="0"/>
          <w:divBdr>
            <w:top w:val="single" w:sz="2" w:space="0" w:color="E5E7EB"/>
            <w:left w:val="single" w:sz="2" w:space="0" w:color="E5E7EB"/>
            <w:bottom w:val="single" w:sz="2" w:space="0" w:color="E5E7EB"/>
            <w:right w:val="single" w:sz="2" w:space="0" w:color="E5E7EB"/>
          </w:divBdr>
        </w:div>
        <w:div w:id="1828865571">
          <w:marLeft w:val="0"/>
          <w:marRight w:val="0"/>
          <w:marTop w:val="0"/>
          <w:marBottom w:val="0"/>
          <w:divBdr>
            <w:top w:val="single" w:sz="2" w:space="0" w:color="E5E7EB"/>
            <w:left w:val="single" w:sz="2" w:space="0" w:color="E5E7EB"/>
            <w:bottom w:val="single" w:sz="2" w:space="0" w:color="E5E7EB"/>
            <w:right w:val="single" w:sz="2" w:space="0" w:color="E5E7EB"/>
          </w:divBdr>
        </w:div>
        <w:div w:id="9524452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kingjamesbibleonline.org/John-10-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ref.com/John/10/John-10-34.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Tracy Hatfield</dc:creator>
  <cp:keywords/>
  <dc:description/>
  <cp:lastModifiedBy>Tracy Hatfield</cp:lastModifiedBy>
  <cp:revision>2</cp:revision>
  <dcterms:created xsi:type="dcterms:W3CDTF">2023-12-05T01:59:00Z</dcterms:created>
  <dcterms:modified xsi:type="dcterms:W3CDTF">2023-12-05T01:59:00Z</dcterms:modified>
</cp:coreProperties>
</file>